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336EF" w14:textId="77777777" w:rsidR="002D08D5" w:rsidRDefault="002D08D5" w:rsidP="002D08D5">
      <w:pPr>
        <w:jc w:val="left"/>
        <w:rPr>
          <w:rFonts w:ascii="Times New Roman" w:eastAsia="仿宋_GB2312" w:hAnsi="Times New Roman"/>
          <w:sz w:val="32"/>
          <w:szCs w:val="32"/>
        </w:rPr>
      </w:pPr>
    </w:p>
    <w:p w14:paraId="275F50C2" w14:textId="4A37470C" w:rsidR="002D08D5" w:rsidRDefault="002D08D5" w:rsidP="002D08D5">
      <w:pPr>
        <w:pStyle w:val="a5"/>
        <w:widowControl/>
        <w:shd w:val="clear" w:color="auto" w:fill="FFFFFF"/>
        <w:spacing w:before="0" w:beforeAutospacing="0" w:after="0" w:afterAutospacing="0"/>
        <w:jc w:val="center"/>
        <w:rPr>
          <w:rStyle w:val="a6"/>
          <w:rFonts w:ascii="Times New Roman" w:eastAsia="公文小标宋简" w:hAnsi="Times New Roman"/>
          <w:kern w:val="2"/>
          <w:sz w:val="44"/>
          <w:szCs w:val="44"/>
        </w:rPr>
      </w:pPr>
      <w:r>
        <w:rPr>
          <w:rStyle w:val="a6"/>
          <w:rFonts w:ascii="Times New Roman" w:eastAsia="公文小标宋简" w:hAnsi="Times New Roman" w:hint="eastAsia"/>
          <w:kern w:val="2"/>
          <w:sz w:val="44"/>
          <w:szCs w:val="44"/>
        </w:rPr>
        <w:t>光学与电子信息学院学业发展支持中心</w:t>
      </w:r>
    </w:p>
    <w:p w14:paraId="0EA9E577" w14:textId="77777777" w:rsidR="002D08D5" w:rsidRDefault="002D08D5" w:rsidP="002D08D5">
      <w:pPr>
        <w:pStyle w:val="1"/>
        <w:numPr>
          <w:ilvl w:val="0"/>
          <w:numId w:val="1"/>
        </w:numPr>
        <w:spacing w:line="560" w:lineRule="exact"/>
        <w:ind w:left="1360" w:firstLineChars="0" w:hanging="720"/>
        <w:rPr>
          <w:rFonts w:eastAsia="黑体"/>
          <w:sz w:val="32"/>
          <w:szCs w:val="28"/>
        </w:rPr>
      </w:pPr>
      <w:r>
        <w:rPr>
          <w:rFonts w:eastAsia="黑体"/>
          <w:sz w:val="32"/>
          <w:szCs w:val="28"/>
        </w:rPr>
        <w:t>中心简介</w:t>
      </w:r>
    </w:p>
    <w:p w14:paraId="26D4C88B" w14:textId="6B4BDFA5" w:rsidR="002D08D5" w:rsidRDefault="002D08D5" w:rsidP="002D08D5">
      <w:pPr>
        <w:spacing w:line="560" w:lineRule="exact"/>
        <w:ind w:firstLineChars="200" w:firstLine="640"/>
        <w:rPr>
          <w:rFonts w:ascii="Times New Roman" w:eastAsia="仿宋" w:hAnsi="Times New Roman"/>
          <w:sz w:val="32"/>
          <w:szCs w:val="32"/>
        </w:rPr>
      </w:pPr>
      <w:r>
        <w:rPr>
          <w:rFonts w:ascii="Times New Roman" w:eastAsia="仿宋" w:hAnsi="Times New Roman" w:hint="eastAsia"/>
          <w:sz w:val="32"/>
          <w:szCs w:val="32"/>
        </w:rPr>
        <w:t>光学与电子信息</w:t>
      </w:r>
      <w:proofErr w:type="gramStart"/>
      <w:r>
        <w:rPr>
          <w:rFonts w:ascii="Times New Roman" w:eastAsia="仿宋" w:hAnsi="Times New Roman" w:hint="eastAsia"/>
          <w:sz w:val="32"/>
          <w:szCs w:val="32"/>
        </w:rPr>
        <w:t>学院学院</w:t>
      </w:r>
      <w:proofErr w:type="gramEnd"/>
      <w:r>
        <w:rPr>
          <w:rFonts w:ascii="Times New Roman" w:eastAsia="仿宋" w:hAnsi="Times New Roman" w:hint="eastAsia"/>
          <w:sz w:val="32"/>
          <w:szCs w:val="32"/>
        </w:rPr>
        <w:t>学业发展支持中心</w:t>
      </w:r>
      <w:r>
        <w:rPr>
          <w:rFonts w:ascii="Times New Roman" w:eastAsia="仿宋" w:hAnsi="Times New Roman"/>
          <w:sz w:val="32"/>
          <w:szCs w:val="32"/>
        </w:rPr>
        <w:t>成立于</w:t>
      </w:r>
      <w:r>
        <w:rPr>
          <w:rFonts w:ascii="Times New Roman" w:eastAsia="仿宋" w:hAnsi="Times New Roman" w:hint="eastAsia"/>
          <w:sz w:val="32"/>
          <w:szCs w:val="32"/>
        </w:rPr>
        <w:t>2</w:t>
      </w:r>
      <w:r w:rsidR="00D23232">
        <w:rPr>
          <w:rFonts w:ascii="Times New Roman" w:eastAsia="仿宋" w:hAnsi="Times New Roman"/>
          <w:sz w:val="32"/>
          <w:szCs w:val="32"/>
        </w:rPr>
        <w:t>017</w:t>
      </w:r>
      <w:r>
        <w:rPr>
          <w:rFonts w:ascii="Times New Roman" w:eastAsia="仿宋" w:hAnsi="Times New Roman"/>
          <w:sz w:val="32"/>
          <w:szCs w:val="32"/>
        </w:rPr>
        <w:t>年，在校级</w:t>
      </w:r>
      <w:r>
        <w:rPr>
          <w:rFonts w:ascii="Times New Roman" w:eastAsia="仿宋" w:hAnsi="Times New Roman" w:hint="eastAsia"/>
          <w:sz w:val="32"/>
          <w:szCs w:val="32"/>
        </w:rPr>
        <w:t>学业发展支持中心</w:t>
      </w:r>
      <w:r>
        <w:rPr>
          <w:rFonts w:ascii="Times New Roman" w:eastAsia="仿宋" w:hAnsi="Times New Roman"/>
          <w:sz w:val="32"/>
          <w:szCs w:val="32"/>
        </w:rPr>
        <w:t>和</w:t>
      </w:r>
      <w:r>
        <w:rPr>
          <w:rFonts w:ascii="Times New Roman" w:eastAsia="仿宋" w:hAnsi="Times New Roman" w:hint="eastAsia"/>
          <w:sz w:val="32"/>
          <w:szCs w:val="32"/>
        </w:rPr>
        <w:t>光学与电子信息</w:t>
      </w:r>
      <w:r>
        <w:rPr>
          <w:rFonts w:ascii="Times New Roman" w:eastAsia="仿宋" w:hAnsi="Times New Roman"/>
          <w:sz w:val="32"/>
          <w:szCs w:val="32"/>
        </w:rPr>
        <w:t>学院的共同指导下，秉承</w:t>
      </w:r>
      <w:r>
        <w:rPr>
          <w:rFonts w:ascii="Times New Roman" w:eastAsia="仿宋" w:hAnsi="Times New Roman"/>
          <w:sz w:val="32"/>
          <w:szCs w:val="32"/>
        </w:rPr>
        <w:t>“</w:t>
      </w:r>
      <w:r>
        <w:rPr>
          <w:rFonts w:ascii="Times New Roman" w:eastAsia="仿宋" w:hAnsi="Times New Roman"/>
          <w:sz w:val="32"/>
          <w:szCs w:val="32"/>
        </w:rPr>
        <w:t>指导学习，乐于奉献</w:t>
      </w:r>
      <w:r>
        <w:rPr>
          <w:rFonts w:ascii="Times New Roman" w:eastAsia="仿宋" w:hAnsi="Times New Roman" w:hint="eastAsia"/>
          <w:sz w:val="32"/>
          <w:szCs w:val="32"/>
        </w:rPr>
        <w:t>，</w:t>
      </w:r>
      <w:proofErr w:type="gramStart"/>
      <w:r>
        <w:rPr>
          <w:rFonts w:ascii="Times New Roman" w:eastAsia="仿宋" w:hAnsi="Times New Roman"/>
          <w:sz w:val="32"/>
          <w:szCs w:val="32"/>
        </w:rPr>
        <w:t>敦</w:t>
      </w:r>
      <w:proofErr w:type="gramEnd"/>
      <w:r>
        <w:rPr>
          <w:rFonts w:ascii="Times New Roman" w:eastAsia="仿宋" w:hAnsi="Times New Roman"/>
          <w:sz w:val="32"/>
          <w:szCs w:val="32"/>
        </w:rPr>
        <w:t>本务实，脚踏实地</w:t>
      </w:r>
      <w:r>
        <w:rPr>
          <w:rFonts w:ascii="Times New Roman" w:eastAsia="仿宋" w:hAnsi="Times New Roman"/>
          <w:sz w:val="32"/>
          <w:szCs w:val="32"/>
        </w:rPr>
        <w:t>”</w:t>
      </w:r>
      <w:r>
        <w:rPr>
          <w:rFonts w:ascii="Times New Roman" w:eastAsia="仿宋" w:hAnsi="Times New Roman"/>
          <w:sz w:val="32"/>
          <w:szCs w:val="32"/>
        </w:rPr>
        <w:t>的理念，从学生出发，以学生发展为本，为学生的</w:t>
      </w:r>
      <w:r>
        <w:rPr>
          <w:rFonts w:ascii="Times New Roman" w:eastAsia="仿宋" w:hAnsi="Times New Roman" w:hint="eastAsia"/>
          <w:sz w:val="32"/>
          <w:szCs w:val="32"/>
        </w:rPr>
        <w:t>学业发展和个人成长</w:t>
      </w:r>
      <w:r>
        <w:rPr>
          <w:rFonts w:ascii="Times New Roman" w:eastAsia="仿宋" w:hAnsi="Times New Roman"/>
          <w:sz w:val="32"/>
          <w:szCs w:val="32"/>
        </w:rPr>
        <w:t>提供全方位的服务。</w:t>
      </w:r>
    </w:p>
    <w:p w14:paraId="4C1E4CD2" w14:textId="77777777" w:rsidR="002D08D5" w:rsidRDefault="002D08D5" w:rsidP="002D08D5">
      <w:pPr>
        <w:pStyle w:val="1"/>
        <w:numPr>
          <w:ilvl w:val="0"/>
          <w:numId w:val="1"/>
        </w:numPr>
        <w:spacing w:line="560" w:lineRule="exact"/>
        <w:ind w:left="1360" w:firstLineChars="0" w:hanging="720"/>
        <w:rPr>
          <w:rFonts w:eastAsia="黑体"/>
          <w:sz w:val="32"/>
          <w:szCs w:val="28"/>
        </w:rPr>
      </w:pPr>
      <w:r>
        <w:rPr>
          <w:rFonts w:eastAsia="黑体" w:hint="eastAsia"/>
          <w:sz w:val="32"/>
          <w:szCs w:val="28"/>
        </w:rPr>
        <w:t>工作思路</w:t>
      </w:r>
    </w:p>
    <w:p w14:paraId="4175E357" w14:textId="77777777" w:rsidR="002D08D5" w:rsidRDefault="002D08D5" w:rsidP="002D08D5">
      <w:pPr>
        <w:spacing w:line="560" w:lineRule="exact"/>
        <w:ind w:firstLineChars="200" w:firstLine="640"/>
        <w:rPr>
          <w:rFonts w:ascii="Times New Roman" w:eastAsia="仿宋" w:hAnsi="Times New Roman"/>
          <w:sz w:val="32"/>
          <w:szCs w:val="32"/>
        </w:rPr>
      </w:pPr>
      <w:r w:rsidRPr="00C81E47">
        <w:rPr>
          <w:rFonts w:ascii="Times New Roman" w:eastAsia="仿宋" w:hAnsi="Times New Roman" w:hint="eastAsia"/>
          <w:sz w:val="32"/>
          <w:szCs w:val="32"/>
        </w:rPr>
        <w:t>以线下平台“学业发展支持中心”与线上平台“</w:t>
      </w:r>
      <w:proofErr w:type="spellStart"/>
      <w:r w:rsidRPr="00C81E47">
        <w:rPr>
          <w:rFonts w:ascii="Times New Roman" w:eastAsia="仿宋" w:hAnsi="Times New Roman" w:hint="eastAsia"/>
          <w:sz w:val="32"/>
          <w:szCs w:val="32"/>
        </w:rPr>
        <w:t>HUSToei</w:t>
      </w:r>
      <w:proofErr w:type="spellEnd"/>
      <w:r w:rsidRPr="00C81E47">
        <w:rPr>
          <w:rFonts w:ascii="Times New Roman" w:eastAsia="仿宋" w:hAnsi="Times New Roman" w:hint="eastAsia"/>
          <w:sz w:val="32"/>
          <w:szCs w:val="32"/>
        </w:rPr>
        <w:t>学业加油站”为载体，结合学生学业情况的不同特点，逐层覆盖，形成“三个体系”：学业困难学生帮扶体系、优秀学生因材施教体系、学习发展能力培养体系。</w:t>
      </w:r>
    </w:p>
    <w:p w14:paraId="629F4C48" w14:textId="77777777" w:rsidR="002D08D5" w:rsidRPr="00E3340B" w:rsidRDefault="002D08D5" w:rsidP="002D08D5">
      <w:pPr>
        <w:spacing w:line="560" w:lineRule="exact"/>
        <w:ind w:firstLineChars="200" w:firstLine="640"/>
        <w:rPr>
          <w:rFonts w:ascii="Times New Roman" w:eastAsia="仿宋" w:hAnsi="Times New Roman"/>
          <w:sz w:val="32"/>
          <w:szCs w:val="32"/>
        </w:rPr>
      </w:pPr>
      <w:r w:rsidRPr="00C81E47">
        <w:rPr>
          <w:rFonts w:ascii="Times New Roman" w:eastAsia="仿宋" w:hAnsi="Times New Roman" w:hint="eastAsia"/>
          <w:sz w:val="32"/>
          <w:szCs w:val="32"/>
        </w:rPr>
        <w:t>整合教师班主任、研究生班主任、朋辈辅导员等多方力量，构建学业规划和帮扶合力。以“</w:t>
      </w:r>
      <w:proofErr w:type="spellStart"/>
      <w:r w:rsidRPr="00C81E47">
        <w:rPr>
          <w:rFonts w:ascii="Times New Roman" w:eastAsia="仿宋" w:hAnsi="Times New Roman" w:hint="eastAsia"/>
          <w:sz w:val="32"/>
          <w:szCs w:val="32"/>
        </w:rPr>
        <w:t>HUSToei</w:t>
      </w:r>
      <w:proofErr w:type="spellEnd"/>
      <w:r w:rsidRPr="00C81E47">
        <w:rPr>
          <w:rFonts w:ascii="Times New Roman" w:eastAsia="仿宋" w:hAnsi="Times New Roman" w:hint="eastAsia"/>
          <w:sz w:val="32"/>
          <w:szCs w:val="32"/>
        </w:rPr>
        <w:t>学业加油站”公众号为基础，构建网络学习资源共享平台，发展朋辈辅导员队伍，构建师生一体化帮扶体系。</w:t>
      </w:r>
      <w:r w:rsidRPr="00E3340B">
        <w:rPr>
          <w:rFonts w:ascii="Times New Roman" w:eastAsia="仿宋" w:hAnsi="Times New Roman" w:hint="eastAsia"/>
          <w:sz w:val="32"/>
          <w:szCs w:val="32"/>
        </w:rPr>
        <w:t>秉承“不抛弃、不放弃”的精神，面向学业困难的同学组织成立“追光班”，针对主要重难点课程集中进行课业辅导，并提供集体自习、学习交流的平台，起到有效的帮扶作用。</w:t>
      </w:r>
    </w:p>
    <w:p w14:paraId="143E5188" w14:textId="77777777" w:rsidR="002D08D5" w:rsidRPr="00C81E47" w:rsidRDefault="002D08D5" w:rsidP="002D08D5">
      <w:pPr>
        <w:spacing w:line="560" w:lineRule="exact"/>
        <w:ind w:firstLineChars="200" w:firstLine="640"/>
        <w:rPr>
          <w:rFonts w:ascii="Times New Roman" w:eastAsia="仿宋" w:hAnsi="Times New Roman"/>
          <w:sz w:val="32"/>
          <w:szCs w:val="32"/>
        </w:rPr>
      </w:pPr>
      <w:r w:rsidRPr="00C81E47">
        <w:rPr>
          <w:rFonts w:ascii="Times New Roman" w:eastAsia="仿宋" w:hAnsi="Times New Roman" w:hint="eastAsia"/>
          <w:sz w:val="32"/>
          <w:szCs w:val="32"/>
        </w:rPr>
        <w:t>承办“百场导航”成长交流系列讲座</w:t>
      </w:r>
      <w:r>
        <w:rPr>
          <w:rFonts w:ascii="Times New Roman" w:eastAsia="仿宋" w:hAnsi="Times New Roman" w:hint="eastAsia"/>
          <w:sz w:val="32"/>
          <w:szCs w:val="32"/>
        </w:rPr>
        <w:t>，为同学们职业规划和生涯发展引路；承办</w:t>
      </w:r>
      <w:r w:rsidRPr="00C81E47">
        <w:rPr>
          <w:rFonts w:ascii="Times New Roman" w:eastAsia="仿宋" w:hAnsi="Times New Roman" w:hint="eastAsia"/>
          <w:sz w:val="32"/>
          <w:szCs w:val="32"/>
        </w:rPr>
        <w:t>点睛课堂，涵盖专业主要课程，帮助同学们高效地复习和总结；开展“解题达人”“学霸有约”等品牌活动，为同学们提供课业指导。编撰“百生导学”案例集四本</w:t>
      </w:r>
      <w:r w:rsidRPr="00C81E47">
        <w:rPr>
          <w:rFonts w:ascii="Times New Roman" w:eastAsia="仿宋" w:hAnsi="Times New Roman" w:hint="eastAsia"/>
          <w:sz w:val="32"/>
          <w:szCs w:val="32"/>
        </w:rPr>
        <w:t>:</w:t>
      </w:r>
      <w:r w:rsidRPr="00C81E47">
        <w:rPr>
          <w:rFonts w:ascii="Times New Roman" w:eastAsia="仿宋" w:hAnsi="Times New Roman" w:hint="eastAsia"/>
          <w:sz w:val="32"/>
          <w:szCs w:val="32"/>
        </w:rPr>
        <w:t>《飞跃手册》、《考研手册》、《保研手册》、《就业指</w:t>
      </w:r>
      <w:r w:rsidRPr="00C81E47">
        <w:rPr>
          <w:rFonts w:ascii="Times New Roman" w:eastAsia="仿宋" w:hAnsi="Times New Roman" w:hint="eastAsia"/>
          <w:sz w:val="32"/>
          <w:szCs w:val="32"/>
        </w:rPr>
        <w:lastRenderedPageBreak/>
        <w:t>导手册》，覆盖超过</w:t>
      </w:r>
      <w:r w:rsidRPr="00C81E47">
        <w:rPr>
          <w:rFonts w:ascii="Times New Roman" w:eastAsia="仿宋" w:hAnsi="Times New Roman" w:hint="eastAsia"/>
          <w:sz w:val="32"/>
          <w:szCs w:val="32"/>
        </w:rPr>
        <w:t>4000</w:t>
      </w:r>
      <w:r w:rsidRPr="00C81E47">
        <w:rPr>
          <w:rFonts w:ascii="Times New Roman" w:eastAsia="仿宋" w:hAnsi="Times New Roman" w:hint="eastAsia"/>
          <w:sz w:val="32"/>
          <w:szCs w:val="32"/>
        </w:rPr>
        <w:t>名学院学生数据及案例，供学生借阅。建设“微慕课”线上学习共享平台，开设包括专业课程、技能培训等不同门类的视频课、直播课，打造光电学风建设新名片。</w:t>
      </w:r>
    </w:p>
    <w:p w14:paraId="35CA8D0C" w14:textId="77777777" w:rsidR="002D08D5" w:rsidRDefault="002D08D5" w:rsidP="002D08D5">
      <w:pPr>
        <w:pStyle w:val="1"/>
        <w:numPr>
          <w:ilvl w:val="0"/>
          <w:numId w:val="1"/>
        </w:numPr>
        <w:spacing w:line="560" w:lineRule="exact"/>
        <w:ind w:left="1360" w:firstLineChars="0" w:hanging="720"/>
        <w:rPr>
          <w:rFonts w:eastAsia="黑体"/>
          <w:sz w:val="32"/>
          <w:szCs w:val="28"/>
        </w:rPr>
      </w:pPr>
      <w:r>
        <w:rPr>
          <w:rFonts w:eastAsia="黑体"/>
          <w:sz w:val="32"/>
          <w:szCs w:val="28"/>
        </w:rPr>
        <w:t>组织架构</w:t>
      </w:r>
    </w:p>
    <w:p w14:paraId="3691D981" w14:textId="77777777" w:rsidR="002D08D5" w:rsidRPr="007A1F0B" w:rsidRDefault="002D08D5" w:rsidP="002D08D5">
      <w:p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1、负责人团队</w:t>
      </w:r>
    </w:p>
    <w:p w14:paraId="14520308" w14:textId="77777777" w:rsidR="002D08D5" w:rsidRPr="007A1F0B" w:rsidRDefault="002D08D5" w:rsidP="002D08D5">
      <w:p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/>
          <w:sz w:val="32"/>
          <w:szCs w:val="32"/>
        </w:rPr>
        <w:t>紧密联系</w:t>
      </w:r>
      <w:r w:rsidRPr="007A1F0B">
        <w:rPr>
          <w:rFonts w:ascii="仿宋" w:eastAsia="仿宋" w:hAnsi="仿宋" w:cs="宋体" w:hint="eastAsia"/>
          <w:sz w:val="32"/>
          <w:szCs w:val="32"/>
        </w:rPr>
        <w:t>华中科技大学光学与电子信息学院学业中心</w:t>
      </w:r>
      <w:r w:rsidRPr="007A1F0B">
        <w:rPr>
          <w:rFonts w:ascii="仿宋" w:eastAsia="仿宋" w:hAnsi="仿宋" w:cs="宋体"/>
          <w:sz w:val="32"/>
          <w:szCs w:val="32"/>
        </w:rPr>
        <w:t>工作和学生的实际情况，定制</w:t>
      </w:r>
      <w:r w:rsidRPr="007A1F0B">
        <w:rPr>
          <w:rFonts w:ascii="仿宋" w:eastAsia="仿宋" w:hAnsi="仿宋" w:cs="宋体" w:hint="eastAsia"/>
          <w:sz w:val="32"/>
          <w:szCs w:val="32"/>
        </w:rPr>
        <w:t>中心</w:t>
      </w:r>
      <w:r w:rsidRPr="007A1F0B">
        <w:rPr>
          <w:rFonts w:ascii="仿宋" w:eastAsia="仿宋" w:hAnsi="仿宋" w:cs="宋体"/>
          <w:sz w:val="32"/>
          <w:szCs w:val="32"/>
        </w:rPr>
        <w:t>工作计划，负责全面统筹、协调各部门工作。接受各项新任务，及时</w:t>
      </w:r>
      <w:r w:rsidRPr="007A1F0B">
        <w:rPr>
          <w:rFonts w:ascii="仿宋" w:eastAsia="仿宋" w:hAnsi="仿宋" w:cs="宋体" w:hint="eastAsia"/>
          <w:sz w:val="32"/>
          <w:szCs w:val="32"/>
        </w:rPr>
        <w:t>接受并</w:t>
      </w:r>
      <w:r w:rsidRPr="007A1F0B">
        <w:rPr>
          <w:rFonts w:ascii="仿宋" w:eastAsia="仿宋" w:hAnsi="仿宋" w:cs="宋体"/>
          <w:sz w:val="32"/>
          <w:szCs w:val="32"/>
        </w:rPr>
        <w:t>反映学生意见，指导各部门开展工作，不断改进，总结工作方法和经验。</w:t>
      </w:r>
    </w:p>
    <w:p w14:paraId="294B033A" w14:textId="77777777" w:rsidR="002D08D5" w:rsidRPr="007A1F0B" w:rsidRDefault="002D08D5" w:rsidP="002D08D5">
      <w:pPr>
        <w:numPr>
          <w:ilvl w:val="0"/>
          <w:numId w:val="3"/>
        </w:num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学业部</w:t>
      </w:r>
    </w:p>
    <w:p w14:paraId="3DC7A030" w14:textId="77777777" w:rsidR="002D08D5" w:rsidRPr="007A1F0B" w:rsidRDefault="002D08D5" w:rsidP="002D08D5">
      <w:p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/>
          <w:sz w:val="32"/>
          <w:szCs w:val="32"/>
        </w:rPr>
        <w:t>主要负责</w:t>
      </w:r>
      <w:r w:rsidRPr="007A1F0B">
        <w:rPr>
          <w:rFonts w:ascii="仿宋" w:eastAsia="仿宋" w:hAnsi="仿宋" w:cs="宋体" w:hint="eastAsia"/>
          <w:sz w:val="32"/>
          <w:szCs w:val="32"/>
        </w:rPr>
        <w:t>百场导航的筹备与举办，导师面对面与各位导师的联络，追光班签到与答疑人员安排等事宜。</w:t>
      </w:r>
      <w:r>
        <w:rPr>
          <w:rFonts w:ascii="仿宋" w:eastAsia="仿宋" w:hAnsi="仿宋" w:cs="宋体" w:hint="eastAsia"/>
          <w:sz w:val="32"/>
          <w:szCs w:val="32"/>
        </w:rPr>
        <w:t>主要职能是</w:t>
      </w:r>
      <w:r w:rsidRPr="00E271AB">
        <w:rPr>
          <w:rFonts w:ascii="仿宋" w:eastAsia="仿宋" w:hAnsi="仿宋" w:cs="宋体" w:hint="eastAsia"/>
          <w:sz w:val="32"/>
          <w:szCs w:val="32"/>
        </w:rPr>
        <w:t>服务</w:t>
      </w:r>
      <w:r>
        <w:rPr>
          <w:rFonts w:ascii="仿宋" w:eastAsia="仿宋" w:hAnsi="仿宋" w:cs="宋体" w:hint="eastAsia"/>
          <w:sz w:val="32"/>
          <w:szCs w:val="32"/>
        </w:rPr>
        <w:t>于</w:t>
      </w:r>
      <w:r w:rsidRPr="00E271AB">
        <w:rPr>
          <w:rFonts w:ascii="仿宋" w:eastAsia="仿宋" w:hAnsi="仿宋" w:cs="宋体" w:hint="eastAsia"/>
          <w:sz w:val="32"/>
          <w:szCs w:val="32"/>
        </w:rPr>
        <w:t>同学们的学业，主办各类学业辅导与大学生涯规划活动，努力营造积极、健康的学习氛围。</w:t>
      </w:r>
    </w:p>
    <w:p w14:paraId="2E591C4B" w14:textId="77777777" w:rsidR="002D08D5" w:rsidRPr="007A1F0B" w:rsidRDefault="002D08D5" w:rsidP="002D08D5">
      <w:pPr>
        <w:pStyle w:val="a7"/>
        <w:numPr>
          <w:ilvl w:val="0"/>
          <w:numId w:val="3"/>
        </w:numPr>
        <w:spacing w:line="580" w:lineRule="exact"/>
        <w:ind w:firstLineChars="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课程部</w:t>
      </w:r>
    </w:p>
    <w:p w14:paraId="2B9F2E55" w14:textId="77777777" w:rsidR="002D08D5" w:rsidRPr="007A1F0B" w:rsidRDefault="002D08D5" w:rsidP="002D08D5">
      <w:p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主要负责点睛课堂的筹备与学霸笔记的收集整理工作。</w:t>
      </w:r>
      <w:r>
        <w:rPr>
          <w:rFonts w:ascii="仿宋" w:eastAsia="仿宋" w:hAnsi="仿宋" w:cs="宋体" w:hint="eastAsia"/>
          <w:sz w:val="32"/>
          <w:szCs w:val="32"/>
        </w:rPr>
        <w:t>包括</w:t>
      </w:r>
      <w:r w:rsidRPr="00437517">
        <w:rPr>
          <w:rFonts w:ascii="仿宋" w:eastAsia="仿宋" w:hAnsi="仿宋" w:cs="宋体" w:hint="eastAsia"/>
          <w:sz w:val="32"/>
          <w:szCs w:val="32"/>
        </w:rPr>
        <w:t>各种学习资源的收集、整理，编写制作有价值的图文视频和音频资料，或者组织针对课程的讲座答疑，主要包括“微课在线” 、“技能</w:t>
      </w:r>
      <w:r w:rsidRPr="00437517">
        <w:rPr>
          <w:rFonts w:ascii="仿宋" w:eastAsia="仿宋" w:hAnsi="仿宋" w:cs="宋体"/>
          <w:sz w:val="32"/>
          <w:szCs w:val="32"/>
        </w:rPr>
        <w:t>get坊”</w:t>
      </w:r>
      <w:bookmarkStart w:id="0" w:name="_Hlk84778130"/>
      <w:r w:rsidRPr="00437517">
        <w:rPr>
          <w:rFonts w:ascii="仿宋" w:eastAsia="仿宋" w:hAnsi="仿宋" w:cs="宋体"/>
          <w:sz w:val="32"/>
          <w:szCs w:val="32"/>
        </w:rPr>
        <w:t>、</w:t>
      </w:r>
      <w:bookmarkEnd w:id="0"/>
      <w:r w:rsidRPr="00437517">
        <w:rPr>
          <w:rFonts w:ascii="仿宋" w:eastAsia="仿宋" w:hAnsi="仿宋" w:cs="宋体"/>
          <w:sz w:val="32"/>
          <w:szCs w:val="32"/>
        </w:rPr>
        <w:t>“学霸笔记”、“点睛课堂”等。</w:t>
      </w:r>
    </w:p>
    <w:p w14:paraId="14C1387E" w14:textId="77777777" w:rsidR="002D08D5" w:rsidRPr="007A1F0B" w:rsidRDefault="002D08D5" w:rsidP="002D08D5">
      <w:pPr>
        <w:pStyle w:val="a7"/>
        <w:numPr>
          <w:ilvl w:val="0"/>
          <w:numId w:val="3"/>
        </w:numPr>
        <w:spacing w:line="580" w:lineRule="exact"/>
        <w:ind w:firstLineChars="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文宣部</w:t>
      </w:r>
    </w:p>
    <w:p w14:paraId="53A0E36F" w14:textId="77777777" w:rsidR="002D08D5" w:rsidRPr="001A1387" w:rsidRDefault="002D08D5" w:rsidP="002D08D5">
      <w:pPr>
        <w:spacing w:line="580" w:lineRule="exact"/>
        <w:ind w:firstLine="420"/>
        <w:rPr>
          <w:rFonts w:ascii="仿宋" w:eastAsia="仿宋" w:hAnsi="仿宋" w:cs="宋体"/>
          <w:sz w:val="32"/>
          <w:szCs w:val="32"/>
        </w:rPr>
      </w:pPr>
      <w:r w:rsidRPr="007A1F0B">
        <w:rPr>
          <w:rFonts w:ascii="仿宋" w:eastAsia="仿宋" w:hAnsi="仿宋" w:cs="宋体" w:hint="eastAsia"/>
          <w:sz w:val="32"/>
          <w:szCs w:val="32"/>
        </w:rPr>
        <w:t>主要负责学业中心各活动的宣传与总结工作，运营公众号“学业加油站”。</w:t>
      </w:r>
      <w:r>
        <w:rPr>
          <w:rFonts w:ascii="仿宋" w:eastAsia="仿宋" w:hAnsi="仿宋" w:cs="宋体" w:hint="eastAsia"/>
          <w:sz w:val="32"/>
          <w:szCs w:val="32"/>
        </w:rPr>
        <w:t>文宣部</w:t>
      </w:r>
      <w:r w:rsidRPr="00E271AB">
        <w:rPr>
          <w:rFonts w:ascii="仿宋" w:eastAsia="仿宋" w:hAnsi="仿宋" w:cs="宋体" w:hint="eastAsia"/>
          <w:sz w:val="32"/>
          <w:szCs w:val="32"/>
        </w:rPr>
        <w:t>本着为学生学习提供便利，打造良好</w:t>
      </w:r>
      <w:r w:rsidRPr="00E271AB">
        <w:rPr>
          <w:rFonts w:ascii="仿宋" w:eastAsia="仿宋" w:hAnsi="仿宋" w:cs="宋体" w:hint="eastAsia"/>
          <w:sz w:val="32"/>
          <w:szCs w:val="32"/>
        </w:rPr>
        <w:lastRenderedPageBreak/>
        <w:t>学习氛围的初衷，承担着学业发展中心的宣传工作</w:t>
      </w:r>
      <w:r>
        <w:rPr>
          <w:rFonts w:ascii="仿宋" w:eastAsia="仿宋" w:hAnsi="仿宋" w:cs="宋体" w:hint="eastAsia"/>
          <w:sz w:val="32"/>
          <w:szCs w:val="32"/>
        </w:rPr>
        <w:t>。</w:t>
      </w:r>
      <w:r w:rsidRPr="00E271AB">
        <w:rPr>
          <w:rFonts w:ascii="仿宋" w:eastAsia="仿宋" w:hAnsi="仿宋" w:cs="宋体" w:hint="eastAsia"/>
          <w:sz w:val="32"/>
          <w:szCs w:val="32"/>
        </w:rPr>
        <w:t>公众号定期推送各种活动的推文，如百场导航、点睛课堂、学霸有约、成长交流会等。</w:t>
      </w:r>
    </w:p>
    <w:p w14:paraId="5E41F2DD" w14:textId="77777777" w:rsidR="002D08D5" w:rsidRDefault="002D08D5" w:rsidP="002D08D5">
      <w:pPr>
        <w:pStyle w:val="1"/>
        <w:numPr>
          <w:ilvl w:val="0"/>
          <w:numId w:val="1"/>
        </w:numPr>
        <w:spacing w:line="560" w:lineRule="exact"/>
        <w:ind w:left="1360" w:firstLineChars="0" w:hanging="720"/>
        <w:rPr>
          <w:rFonts w:eastAsia="黑体"/>
          <w:sz w:val="32"/>
          <w:szCs w:val="28"/>
        </w:rPr>
      </w:pPr>
      <w:r>
        <w:rPr>
          <w:rFonts w:eastAsia="黑体"/>
          <w:sz w:val="32"/>
          <w:szCs w:val="28"/>
        </w:rPr>
        <w:t>品牌活动</w:t>
      </w:r>
    </w:p>
    <w:p w14:paraId="230EE473" w14:textId="77777777" w:rsidR="002D08D5" w:rsidRPr="001A1387" w:rsidRDefault="002D08D5" w:rsidP="002D08D5">
      <w:pPr>
        <w:pStyle w:val="1"/>
        <w:numPr>
          <w:ilvl w:val="0"/>
          <w:numId w:val="2"/>
        </w:numPr>
        <w:tabs>
          <w:tab w:val="left" w:pos="312"/>
        </w:tabs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t>百场导航</w:t>
      </w:r>
      <w:r>
        <w:rPr>
          <w:rFonts w:ascii="仿宋" w:eastAsia="仿宋" w:hAnsi="仿宋"/>
          <w:b/>
          <w:bCs/>
          <w:sz w:val="32"/>
          <w:szCs w:val="32"/>
        </w:rPr>
        <w:t xml:space="preserve"> </w:t>
      </w:r>
      <w:r>
        <w:rPr>
          <w:rFonts w:ascii="仿宋" w:eastAsia="仿宋" w:hAnsi="仿宋" w:hint="eastAsia"/>
          <w:b/>
          <w:bCs/>
          <w:sz w:val="32"/>
          <w:szCs w:val="32"/>
        </w:rPr>
        <w:t>导师面对面</w:t>
      </w:r>
      <w:r w:rsidRPr="001A1387">
        <w:rPr>
          <w:rFonts w:ascii="仿宋" w:eastAsia="仿宋" w:hAnsi="仿宋" w:hint="eastAsia"/>
          <w:b/>
          <w:bCs/>
          <w:sz w:val="32"/>
          <w:szCs w:val="32"/>
        </w:rPr>
        <w:t>：</w:t>
      </w:r>
    </w:p>
    <w:p w14:paraId="0D5ED34B" w14:textId="77777777" w:rsidR="002D08D5" w:rsidRPr="00637646" w:rsidRDefault="002D08D5" w:rsidP="002D08D5">
      <w:pPr>
        <w:pStyle w:val="1"/>
        <w:spacing w:line="560" w:lineRule="exact"/>
        <w:ind w:left="640" w:firstLine="643"/>
        <w:rPr>
          <w:rFonts w:ascii="仿宋" w:eastAsia="仿宋" w:hAnsi="仿宋"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t>活动内容：</w:t>
      </w:r>
      <w:r>
        <w:rPr>
          <w:rFonts w:ascii="仿宋" w:eastAsia="仿宋" w:hAnsi="仿宋" w:hint="eastAsia"/>
          <w:sz w:val="32"/>
          <w:szCs w:val="32"/>
        </w:rPr>
        <w:t>导师面对面活动</w:t>
      </w:r>
      <w:r w:rsidRPr="00637646">
        <w:rPr>
          <w:rFonts w:ascii="仿宋" w:eastAsia="仿宋" w:hAnsi="仿宋" w:hint="eastAsia"/>
          <w:sz w:val="32"/>
          <w:szCs w:val="32"/>
        </w:rPr>
        <w:t>会邀请到</w:t>
      </w:r>
      <w:r>
        <w:rPr>
          <w:rFonts w:ascii="仿宋" w:eastAsia="仿宋" w:hAnsi="仿宋" w:hint="eastAsia"/>
          <w:sz w:val="32"/>
          <w:szCs w:val="32"/>
        </w:rPr>
        <w:t>校内相关专业领域</w:t>
      </w:r>
      <w:r w:rsidRPr="00637646">
        <w:rPr>
          <w:rFonts w:ascii="仿宋" w:eastAsia="仿宋" w:hAnsi="仿宋" w:hint="eastAsia"/>
          <w:sz w:val="32"/>
          <w:szCs w:val="32"/>
        </w:rPr>
        <w:t>教授、学术大牛与同学们面对面交流学术</w:t>
      </w:r>
      <w:r>
        <w:rPr>
          <w:rFonts w:ascii="仿宋" w:eastAsia="仿宋" w:hAnsi="仿宋" w:hint="eastAsia"/>
          <w:sz w:val="32"/>
          <w:szCs w:val="32"/>
        </w:rPr>
        <w:t>前沿的相关知识，</w:t>
      </w:r>
      <w:r w:rsidRPr="00637646">
        <w:rPr>
          <w:rFonts w:ascii="仿宋" w:eastAsia="仿宋" w:hAnsi="仿宋" w:hint="eastAsia"/>
          <w:sz w:val="32"/>
          <w:szCs w:val="32"/>
        </w:rPr>
        <w:t>让同学们更了解自己专业的未来前景、应用范围与科研方向，为同学未来的科研生活提供帮助指引。</w:t>
      </w:r>
    </w:p>
    <w:p w14:paraId="09DC8A9D" w14:textId="77777777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6CBE5C82" w14:textId="786DA1AD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  <w:r w:rsidRPr="00637646">
        <w:rPr>
          <w:rFonts w:ascii="仿宋" w:eastAsia="仿宋" w:hAnsi="仿宋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0AC3859B" wp14:editId="49F934DB">
            <wp:simplePos x="0" y="0"/>
            <wp:positionH relativeFrom="column">
              <wp:posOffset>198755</wp:posOffset>
            </wp:positionH>
            <wp:positionV relativeFrom="paragraph">
              <wp:posOffset>17145</wp:posOffset>
            </wp:positionV>
            <wp:extent cx="2400300" cy="186944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7646">
        <w:rPr>
          <w:rFonts w:ascii="仿宋" w:eastAsia="仿宋" w:hAnsi="仿宋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9E930C7" wp14:editId="45010545">
            <wp:simplePos x="0" y="0"/>
            <wp:positionH relativeFrom="column">
              <wp:posOffset>2857500</wp:posOffset>
            </wp:positionH>
            <wp:positionV relativeFrom="paragraph">
              <wp:posOffset>17145</wp:posOffset>
            </wp:positionV>
            <wp:extent cx="2399665" cy="1800225"/>
            <wp:effectExtent l="0" t="0" r="635" b="952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FDF43" w14:textId="77777777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5654E6E1" w14:textId="77777777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122A21E7" w14:textId="77777777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75635E6D" w14:textId="77777777" w:rsidR="002D08D5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002A6EB1" w14:textId="77777777" w:rsidR="002D08D5" w:rsidRPr="001A1387" w:rsidRDefault="002D08D5" w:rsidP="002D08D5">
      <w:pPr>
        <w:pStyle w:val="1"/>
        <w:spacing w:line="560" w:lineRule="exact"/>
        <w:ind w:firstLine="643"/>
        <w:jc w:val="center"/>
        <w:rPr>
          <w:rFonts w:ascii="仿宋" w:eastAsia="仿宋" w:hAnsi="仿宋"/>
          <w:b/>
          <w:bCs/>
          <w:sz w:val="32"/>
          <w:szCs w:val="32"/>
        </w:rPr>
      </w:pPr>
    </w:p>
    <w:p w14:paraId="76E52FC6" w14:textId="77777777" w:rsidR="002D08D5" w:rsidRPr="001A1387" w:rsidRDefault="002D08D5" w:rsidP="002D08D5">
      <w:pPr>
        <w:pStyle w:val="1"/>
        <w:numPr>
          <w:ilvl w:val="0"/>
          <w:numId w:val="2"/>
        </w:numPr>
        <w:tabs>
          <w:tab w:val="left" w:pos="312"/>
        </w:tabs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t>点睛课堂：</w:t>
      </w:r>
    </w:p>
    <w:p w14:paraId="5166B6F7" w14:textId="0EF7C3E9" w:rsidR="002D08D5" w:rsidRDefault="002D08D5" w:rsidP="002D08D5">
      <w:pPr>
        <w:pStyle w:val="1"/>
        <w:spacing w:line="560" w:lineRule="exact"/>
        <w:ind w:firstLine="643"/>
        <w:rPr>
          <w:rFonts w:ascii="仿宋" w:eastAsia="仿宋" w:hAnsi="仿宋"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t>活动内容：</w:t>
      </w:r>
      <w:r w:rsidRPr="00637646">
        <w:rPr>
          <w:rFonts w:ascii="仿宋" w:eastAsia="仿宋" w:hAnsi="仿宋" w:hint="eastAsia"/>
          <w:sz w:val="32"/>
          <w:szCs w:val="32"/>
        </w:rPr>
        <w:t>由课程部主办、邀请高年级的学霸们讲解课程的讲座。一般在接近期末时举办。帮助同学们更好的了解相关课程，帮助期末复习，提高考试成绩。</w:t>
      </w:r>
    </w:p>
    <w:p w14:paraId="52238873" w14:textId="33229096" w:rsidR="00CB60F3" w:rsidRPr="00CB60F3" w:rsidRDefault="00CB60F3" w:rsidP="002D08D5">
      <w:pPr>
        <w:pStyle w:val="1"/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bookmarkStart w:id="1" w:name="_Hlk104326480"/>
      <w:r w:rsidRPr="00CB60F3">
        <w:rPr>
          <w:rFonts w:ascii="仿宋" w:eastAsia="仿宋" w:hAnsi="仿宋" w:hint="eastAsia"/>
          <w:b/>
          <w:bCs/>
          <w:sz w:val="32"/>
          <w:szCs w:val="32"/>
        </w:rPr>
        <w:t>开设课程：</w:t>
      </w:r>
      <w:r w:rsidR="002976A2">
        <w:rPr>
          <w:rFonts w:ascii="仿宋" w:eastAsia="仿宋" w:hAnsi="仿宋" w:hint="eastAsia"/>
          <w:b/>
          <w:bCs/>
          <w:sz w:val="32"/>
          <w:szCs w:val="32"/>
        </w:rPr>
        <w:t>微积分，大学物理，单片机，数字电路基础，模拟电路基础，量子力学，热力学与统计物理，概率论，数理方程，电路理论，光纤光学，固体物理，半导体光电子学，物理光学，应用光学，光电探测技术，光纤通信技术</w:t>
      </w:r>
    </w:p>
    <w:bookmarkEnd w:id="1"/>
    <w:p w14:paraId="6C860981" w14:textId="683F2BB6" w:rsidR="002D08D5" w:rsidRDefault="002D08D5" w:rsidP="002D08D5">
      <w:pPr>
        <w:rPr>
          <w:rFonts w:ascii="仿宋" w:eastAsia="仿宋" w:hAnsi="仿宋" w:cs="Microsoft YaHei UI"/>
          <w:color w:val="5A5A5A"/>
          <w:spacing w:val="15"/>
          <w:sz w:val="22"/>
          <w:szCs w:val="22"/>
          <w:shd w:val="clear" w:color="auto" w:fill="F3F8FF"/>
        </w:rPr>
      </w:pPr>
      <w:r w:rsidRPr="00633A85">
        <w:rPr>
          <w:noProof/>
        </w:rPr>
        <w:lastRenderedPageBreak/>
        <w:drawing>
          <wp:inline distT="0" distB="0" distL="0" distR="0" wp14:anchorId="03B4E79D" wp14:editId="4D3AEA66">
            <wp:extent cx="5274945" cy="47244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789A7" w14:textId="6CE24918" w:rsidR="002D08D5" w:rsidRPr="00DC3F5D" w:rsidRDefault="002D08D5" w:rsidP="002D08D5">
      <w:r w:rsidRPr="00DC3F5D">
        <w:rPr>
          <w:noProof/>
        </w:rPr>
        <w:drawing>
          <wp:inline distT="0" distB="0" distL="0" distR="0" wp14:anchorId="4E261DCB" wp14:editId="0EF87662">
            <wp:extent cx="5280660" cy="28689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CC2C" w14:textId="77777777" w:rsidR="002D08D5" w:rsidRDefault="002D08D5" w:rsidP="002D08D5">
      <w:pPr>
        <w:pStyle w:val="1"/>
        <w:spacing w:line="560" w:lineRule="exact"/>
        <w:ind w:firstLine="500"/>
        <w:jc w:val="center"/>
        <w:rPr>
          <w:rFonts w:ascii="仿宋" w:eastAsia="仿宋" w:hAnsi="仿宋" w:cs="Microsoft YaHei UI"/>
          <w:color w:val="5A5A5A"/>
          <w:spacing w:val="15"/>
          <w:sz w:val="22"/>
          <w:szCs w:val="22"/>
          <w:shd w:val="clear" w:color="auto" w:fill="F3F8FF"/>
        </w:rPr>
      </w:pPr>
    </w:p>
    <w:p w14:paraId="381D7B3E" w14:textId="77777777" w:rsidR="002D08D5" w:rsidRDefault="002D08D5" w:rsidP="002D08D5">
      <w:pPr>
        <w:pStyle w:val="1"/>
        <w:spacing w:line="560" w:lineRule="exact"/>
        <w:ind w:firstLine="500"/>
        <w:jc w:val="center"/>
        <w:rPr>
          <w:rFonts w:ascii="仿宋" w:eastAsia="仿宋" w:hAnsi="仿宋" w:cs="Microsoft YaHei UI"/>
          <w:color w:val="5A5A5A"/>
          <w:spacing w:val="15"/>
          <w:sz w:val="22"/>
          <w:szCs w:val="22"/>
          <w:shd w:val="clear" w:color="auto" w:fill="F3F8FF"/>
        </w:rPr>
      </w:pPr>
    </w:p>
    <w:p w14:paraId="5E0DC965" w14:textId="77777777" w:rsidR="002D08D5" w:rsidRPr="001A1387" w:rsidRDefault="002D08D5" w:rsidP="002D08D5">
      <w:pPr>
        <w:pStyle w:val="1"/>
        <w:spacing w:line="560" w:lineRule="exact"/>
        <w:ind w:firstLine="500"/>
        <w:jc w:val="center"/>
        <w:rPr>
          <w:rFonts w:ascii="仿宋" w:eastAsia="仿宋" w:hAnsi="仿宋" w:cs="Microsoft YaHei UI"/>
          <w:color w:val="5A5A5A"/>
          <w:spacing w:val="15"/>
          <w:sz w:val="22"/>
          <w:szCs w:val="22"/>
          <w:shd w:val="clear" w:color="auto" w:fill="F3F8FF"/>
        </w:rPr>
      </w:pPr>
    </w:p>
    <w:p w14:paraId="51F419A8" w14:textId="77777777" w:rsidR="002D08D5" w:rsidRDefault="002D08D5" w:rsidP="002D08D5">
      <w:pPr>
        <w:pStyle w:val="1"/>
        <w:numPr>
          <w:ilvl w:val="0"/>
          <w:numId w:val="2"/>
        </w:numPr>
        <w:tabs>
          <w:tab w:val="left" w:pos="312"/>
        </w:tabs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lastRenderedPageBreak/>
        <w:t>学霸有约：</w:t>
      </w:r>
    </w:p>
    <w:p w14:paraId="1C892670" w14:textId="77777777" w:rsidR="002D08D5" w:rsidRPr="00DC3F5D" w:rsidRDefault="002D08D5" w:rsidP="002D08D5">
      <w:pPr>
        <w:pStyle w:val="1"/>
        <w:tabs>
          <w:tab w:val="left" w:pos="312"/>
        </w:tabs>
        <w:spacing w:line="560" w:lineRule="exact"/>
        <w:ind w:firstLine="640"/>
        <w:rPr>
          <w:rFonts w:ascii="仿宋" w:eastAsia="仿宋" w:hAnsi="仿宋"/>
          <w:sz w:val="32"/>
          <w:szCs w:val="32"/>
        </w:rPr>
      </w:pPr>
      <w:r w:rsidRPr="00DC3F5D">
        <w:rPr>
          <w:rFonts w:ascii="仿宋" w:eastAsia="仿宋" w:hAnsi="仿宋" w:hint="eastAsia"/>
          <w:sz w:val="32"/>
          <w:szCs w:val="32"/>
        </w:rPr>
        <w:t>活动内容：</w:t>
      </w:r>
      <w:r>
        <w:rPr>
          <w:rFonts w:ascii="仿宋" w:eastAsia="仿宋" w:hAnsi="仿宋" w:hint="eastAsia"/>
          <w:sz w:val="32"/>
          <w:szCs w:val="32"/>
        </w:rPr>
        <w:t>课程部</w:t>
      </w:r>
      <w:r w:rsidRPr="00DC3F5D">
        <w:rPr>
          <w:rFonts w:ascii="仿宋" w:eastAsia="仿宋" w:hAnsi="仿宋" w:hint="eastAsia"/>
          <w:sz w:val="32"/>
          <w:szCs w:val="32"/>
        </w:rPr>
        <w:t>邀请成绩优异的同年级同学或是学长学姐，一对一面对面的解决同学在学习上的疑惑，进行知识点的系列串讲。</w:t>
      </w:r>
    </w:p>
    <w:p w14:paraId="54945973" w14:textId="15C6EE4B" w:rsidR="002D08D5" w:rsidRPr="001A1387" w:rsidRDefault="002D08D5" w:rsidP="002D08D5">
      <w:r>
        <w:rPr>
          <w:noProof/>
        </w:rPr>
        <w:drawing>
          <wp:anchor distT="0" distB="0" distL="114300" distR="114300" simplePos="0" relativeHeight="251659264" behindDoc="0" locked="0" layoutInCell="1" allowOverlap="1" wp14:anchorId="5200EEE0" wp14:editId="607F7C0D">
            <wp:simplePos x="0" y="0"/>
            <wp:positionH relativeFrom="column">
              <wp:posOffset>2743200</wp:posOffset>
            </wp:positionH>
            <wp:positionV relativeFrom="paragraph">
              <wp:posOffset>60960</wp:posOffset>
            </wp:positionV>
            <wp:extent cx="2492375" cy="1800225"/>
            <wp:effectExtent l="0" t="0" r="3175" b="9525"/>
            <wp:wrapNone/>
            <wp:docPr id="13" name="图片 13" descr="MUB}_)OPIB0JF[HIE[JJM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MUB}_)OPIB0JF[HIE[JJM3J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7646">
        <w:rPr>
          <w:noProof/>
        </w:rPr>
        <w:drawing>
          <wp:inline distT="0" distB="0" distL="0" distR="0" wp14:anchorId="2751D196" wp14:editId="286361BD">
            <wp:extent cx="2624455" cy="1811655"/>
            <wp:effectExtent l="0" t="0" r="4445" b="0"/>
            <wp:docPr id="9" name="图片 9" descr="BFB2C9133BDC9CFC0747E51DAD6BD3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BFB2C9133BDC9CFC0747E51DAD6BD32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646">
        <w:rPr>
          <w:noProof/>
        </w:rPr>
        <w:t xml:space="preserve"> </w:t>
      </w:r>
    </w:p>
    <w:p w14:paraId="5A38648C" w14:textId="77777777" w:rsidR="002D08D5" w:rsidRDefault="002D08D5" w:rsidP="002D08D5">
      <w:pPr>
        <w:pStyle w:val="1"/>
        <w:numPr>
          <w:ilvl w:val="0"/>
          <w:numId w:val="2"/>
        </w:numPr>
        <w:tabs>
          <w:tab w:val="left" w:pos="312"/>
        </w:tabs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r w:rsidRPr="001A1387">
        <w:rPr>
          <w:rFonts w:ascii="仿宋" w:eastAsia="仿宋" w:hAnsi="仿宋" w:hint="eastAsia"/>
          <w:b/>
          <w:bCs/>
          <w:sz w:val="32"/>
          <w:szCs w:val="32"/>
        </w:rPr>
        <w:t>追光班：</w:t>
      </w:r>
    </w:p>
    <w:p w14:paraId="40762B8C" w14:textId="77777777" w:rsidR="002D08D5" w:rsidRPr="00637646" w:rsidRDefault="002D08D5" w:rsidP="002D08D5">
      <w:pPr>
        <w:pStyle w:val="1"/>
        <w:tabs>
          <w:tab w:val="left" w:pos="312"/>
        </w:tabs>
        <w:spacing w:line="560" w:lineRule="exact"/>
        <w:ind w:firstLine="640"/>
        <w:rPr>
          <w:rFonts w:ascii="仿宋" w:eastAsia="仿宋" w:hAnsi="仿宋"/>
          <w:b/>
          <w:bCs/>
          <w:sz w:val="32"/>
          <w:szCs w:val="32"/>
        </w:rPr>
      </w:pPr>
      <w:r>
        <w:rPr>
          <w:rFonts w:ascii="仿宋" w:eastAsia="仿宋" w:hAnsi="仿宋" w:hint="eastAsia"/>
          <w:sz w:val="32"/>
          <w:szCs w:val="32"/>
        </w:rPr>
        <w:t>活动内容：学业中心</w:t>
      </w:r>
      <w:r w:rsidRPr="00637646">
        <w:rPr>
          <w:rFonts w:ascii="仿宋" w:eastAsia="仿宋" w:hAnsi="仿宋" w:hint="eastAsia"/>
          <w:sz w:val="32"/>
          <w:szCs w:val="32"/>
        </w:rPr>
        <w:t>秉承“不抛弃、不放弃”的精神，面向学业困难的同学组织成立“追光班”，针对主要重难点课程集中进行课业辅导，并提供集体自习、学习交流的平台，起到有效的帮扶作用。每周组织班级同学集体自习，安排人员进行签到管理，以及学霸现场答疑</w:t>
      </w:r>
      <w:r w:rsidRPr="00637646">
        <w:rPr>
          <w:rFonts w:ascii="Calibri" w:eastAsia="仿宋" w:hAnsi="Calibri" w:cs="Calibri"/>
          <w:sz w:val="32"/>
          <w:szCs w:val="32"/>
        </w:rPr>
        <w:t> </w:t>
      </w:r>
    </w:p>
    <w:p w14:paraId="107167CA" w14:textId="77777777" w:rsidR="002D08D5" w:rsidRPr="001A1387" w:rsidRDefault="002D08D5" w:rsidP="002D08D5">
      <w:pPr>
        <w:pStyle w:val="1"/>
        <w:spacing w:line="560" w:lineRule="exact"/>
        <w:ind w:firstLineChars="0"/>
        <w:rPr>
          <w:rFonts w:ascii="仿宋" w:eastAsia="仿宋" w:hAnsi="仿宋"/>
          <w:b/>
          <w:bCs/>
          <w:sz w:val="32"/>
          <w:szCs w:val="32"/>
        </w:rPr>
      </w:pPr>
    </w:p>
    <w:p w14:paraId="69A76043" w14:textId="020361F0" w:rsidR="002D08D5" w:rsidRDefault="002D08D5" w:rsidP="002D08D5">
      <w:pPr>
        <w:jc w:val="center"/>
      </w:pPr>
      <w:r w:rsidRPr="00637646">
        <w:rPr>
          <w:noProof/>
        </w:rPr>
        <w:drawing>
          <wp:inline distT="0" distB="0" distL="0" distR="0" wp14:anchorId="08E21CFF" wp14:editId="2A61B903">
            <wp:extent cx="3132455" cy="2353945"/>
            <wp:effectExtent l="0" t="0" r="0" b="8255"/>
            <wp:docPr id="8" name="图片 8" descr="追光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追光班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646">
        <w:rPr>
          <w:noProof/>
        </w:rPr>
        <w:t xml:space="preserve"> </w:t>
      </w:r>
      <w:r w:rsidRPr="00637646">
        <w:rPr>
          <w:noProof/>
        </w:rPr>
        <w:lastRenderedPageBreak/>
        <w:drawing>
          <wp:inline distT="0" distB="0" distL="0" distR="0" wp14:anchorId="657F0A46" wp14:editId="31A1D661">
            <wp:extent cx="3437255" cy="2582545"/>
            <wp:effectExtent l="0" t="0" r="0" b="8255"/>
            <wp:docPr id="7" name="图片 7" descr="追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追光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C6CD" w14:textId="77777777" w:rsidR="002D08D5" w:rsidRDefault="002D08D5" w:rsidP="002D08D5">
      <w:pPr>
        <w:jc w:val="center"/>
      </w:pPr>
    </w:p>
    <w:p w14:paraId="7EEB85DA" w14:textId="704617FA" w:rsidR="002D08D5" w:rsidRPr="001A1387" w:rsidRDefault="00D0146E" w:rsidP="002D08D5">
      <w:pPr>
        <w:jc w:val="center"/>
      </w:pPr>
      <w:r>
        <w:rPr>
          <w:rFonts w:hint="eastAsia"/>
        </w:rPr>
        <w:t xml:space="preserve"> </w:t>
      </w:r>
      <w:r w:rsidR="002D08D5">
        <w:br w:type="page"/>
      </w:r>
    </w:p>
    <w:p w14:paraId="2C7B052A" w14:textId="77777777" w:rsidR="002D08D5" w:rsidRPr="001A1387" w:rsidRDefault="002D08D5" w:rsidP="002D08D5">
      <w:pPr>
        <w:pStyle w:val="1"/>
        <w:numPr>
          <w:ilvl w:val="0"/>
          <w:numId w:val="2"/>
        </w:numPr>
        <w:tabs>
          <w:tab w:val="left" w:pos="312"/>
        </w:tabs>
        <w:spacing w:line="560" w:lineRule="exact"/>
        <w:ind w:firstLine="643"/>
        <w:rPr>
          <w:rFonts w:ascii="仿宋" w:eastAsia="仿宋" w:hAnsi="仿宋"/>
          <w:b/>
          <w:bCs/>
          <w:sz w:val="32"/>
          <w:szCs w:val="32"/>
        </w:rPr>
      </w:pPr>
      <w:r>
        <w:rPr>
          <w:rFonts w:ascii="仿宋" w:eastAsia="仿宋" w:hAnsi="仿宋" w:hint="eastAsia"/>
          <w:b/>
          <w:bCs/>
          <w:sz w:val="32"/>
          <w:szCs w:val="32"/>
        </w:rPr>
        <w:lastRenderedPageBreak/>
        <w:t xml:space="preserve">百场导航 </w:t>
      </w:r>
      <w:r w:rsidRPr="001A1387">
        <w:rPr>
          <w:rFonts w:ascii="仿宋" w:eastAsia="仿宋" w:hAnsi="仿宋" w:hint="eastAsia"/>
          <w:b/>
          <w:bCs/>
          <w:sz w:val="32"/>
          <w:szCs w:val="32"/>
        </w:rPr>
        <w:t>技能get坊：</w:t>
      </w:r>
    </w:p>
    <w:p w14:paraId="0681F799" w14:textId="77777777" w:rsidR="002D08D5" w:rsidRDefault="002D08D5" w:rsidP="002D08D5">
      <w:pPr>
        <w:pStyle w:val="1"/>
        <w:spacing w:line="560" w:lineRule="exact"/>
        <w:ind w:firstLine="640"/>
        <w:rPr>
          <w:rFonts w:eastAsia="仿宋_GB2312"/>
          <w:sz w:val="32"/>
          <w:szCs w:val="32"/>
        </w:rPr>
      </w:pPr>
      <w:r>
        <w:rPr>
          <w:rFonts w:eastAsia="仿宋_GB2312" w:hint="eastAsia"/>
          <w:sz w:val="32"/>
          <w:szCs w:val="32"/>
        </w:rPr>
        <w:t>活动内容：</w:t>
      </w:r>
      <w:r w:rsidRPr="00637646">
        <w:rPr>
          <w:rFonts w:eastAsia="仿宋_GB2312" w:hint="eastAsia"/>
          <w:sz w:val="32"/>
          <w:szCs w:val="32"/>
        </w:rPr>
        <w:t>由学业部主办</w:t>
      </w:r>
      <w:r>
        <w:rPr>
          <w:rFonts w:eastAsia="仿宋_GB2312" w:hint="eastAsia"/>
          <w:sz w:val="32"/>
          <w:szCs w:val="32"/>
        </w:rPr>
        <w:t>，</w:t>
      </w:r>
      <w:r w:rsidRPr="00637646">
        <w:rPr>
          <w:rFonts w:eastAsia="仿宋_GB2312" w:hint="eastAsia"/>
          <w:sz w:val="32"/>
          <w:szCs w:val="32"/>
        </w:rPr>
        <w:t>以帮助学生成长为导向的专题讲座活动。内容涉及学业指导、生活常识、成长导航以及学术沙龙。</w:t>
      </w:r>
    </w:p>
    <w:p w14:paraId="43046C2B" w14:textId="33E91CFE" w:rsidR="002D08D5" w:rsidRDefault="002D08D5" w:rsidP="002D08D5">
      <w:r>
        <w:rPr>
          <w:noProof/>
        </w:rPr>
        <w:drawing>
          <wp:anchor distT="0" distB="0" distL="114300" distR="114300" simplePos="0" relativeHeight="251662336" behindDoc="0" locked="0" layoutInCell="1" allowOverlap="1" wp14:anchorId="08D8E424" wp14:editId="06061F3D">
            <wp:simplePos x="0" y="0"/>
            <wp:positionH relativeFrom="column">
              <wp:posOffset>2979420</wp:posOffset>
            </wp:positionH>
            <wp:positionV relativeFrom="paragraph">
              <wp:posOffset>7620</wp:posOffset>
            </wp:positionV>
            <wp:extent cx="2879725" cy="6239510"/>
            <wp:effectExtent l="0" t="0" r="0" b="889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62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A85">
        <w:rPr>
          <w:noProof/>
        </w:rPr>
        <w:drawing>
          <wp:inline distT="0" distB="0" distL="0" distR="0" wp14:anchorId="55B9FCA4" wp14:editId="226D800D">
            <wp:extent cx="2878455" cy="62401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62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A85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6A31B7C" w14:textId="5011004D" w:rsidR="002D08D5" w:rsidRDefault="002D08D5" w:rsidP="002976A2">
      <w:pPr>
        <w:pStyle w:val="1"/>
        <w:spacing w:line="560" w:lineRule="exact"/>
        <w:ind w:firstLineChars="0" w:firstLine="0"/>
        <w:rPr>
          <w:rFonts w:eastAsia="仿宋_GB2312"/>
          <w:sz w:val="32"/>
          <w:szCs w:val="32"/>
        </w:rPr>
      </w:pPr>
    </w:p>
    <w:p w14:paraId="374564F0" w14:textId="77777777" w:rsidR="002976A2" w:rsidRDefault="002976A2" w:rsidP="002976A2">
      <w:pPr>
        <w:pStyle w:val="1"/>
        <w:spacing w:line="560" w:lineRule="exact"/>
        <w:ind w:firstLineChars="0" w:firstLine="0"/>
        <w:rPr>
          <w:rFonts w:eastAsia="仿宋_GB2312" w:hint="eastAsia"/>
          <w:sz w:val="32"/>
          <w:szCs w:val="32"/>
        </w:rPr>
      </w:pPr>
    </w:p>
    <w:p w14:paraId="2728FB09" w14:textId="77777777" w:rsidR="002976A2" w:rsidRPr="00637646" w:rsidRDefault="002976A2" w:rsidP="002976A2">
      <w:pPr>
        <w:pStyle w:val="1"/>
        <w:spacing w:line="560" w:lineRule="exact"/>
        <w:ind w:firstLineChars="0" w:firstLine="0"/>
        <w:rPr>
          <w:rFonts w:eastAsia="仿宋_GB2312" w:hint="eastAsia"/>
          <w:sz w:val="32"/>
          <w:szCs w:val="32"/>
        </w:rPr>
      </w:pPr>
    </w:p>
    <w:p w14:paraId="1A626048" w14:textId="77777777" w:rsidR="002D08D5" w:rsidRDefault="002D08D5" w:rsidP="002D08D5">
      <w:pPr>
        <w:pStyle w:val="1"/>
        <w:numPr>
          <w:ilvl w:val="0"/>
          <w:numId w:val="2"/>
        </w:numPr>
        <w:spacing w:line="560" w:lineRule="exact"/>
        <w:ind w:firstLineChars="0" w:firstLine="643"/>
        <w:rPr>
          <w:rFonts w:ascii="仿宋" w:eastAsia="仿宋" w:hAnsi="仿宋"/>
          <w:b/>
          <w:bCs/>
          <w:sz w:val="32"/>
          <w:szCs w:val="32"/>
        </w:rPr>
      </w:pPr>
      <w:r>
        <w:rPr>
          <w:rFonts w:ascii="仿宋" w:eastAsia="仿宋" w:hAnsi="仿宋" w:hint="eastAsia"/>
          <w:b/>
          <w:bCs/>
          <w:sz w:val="32"/>
          <w:szCs w:val="32"/>
        </w:rPr>
        <w:lastRenderedPageBreak/>
        <w:t>百场导航 光电信息大讲堂</w:t>
      </w:r>
      <w:r w:rsidRPr="001A1387">
        <w:rPr>
          <w:rFonts w:ascii="仿宋" w:eastAsia="仿宋" w:hAnsi="仿宋" w:hint="eastAsia"/>
          <w:b/>
          <w:bCs/>
          <w:sz w:val="32"/>
          <w:szCs w:val="32"/>
        </w:rPr>
        <w:t>：</w:t>
      </w:r>
    </w:p>
    <w:p w14:paraId="684496EB" w14:textId="6A3360AF" w:rsidR="002D08D5" w:rsidRPr="002976A2" w:rsidRDefault="002D08D5" w:rsidP="002976A2">
      <w:pPr>
        <w:pStyle w:val="1"/>
        <w:spacing w:line="560" w:lineRule="exact"/>
        <w:ind w:firstLine="640"/>
        <w:rPr>
          <w:rFonts w:eastAsia="仿宋_GB2312" w:hint="eastAsia"/>
          <w:sz w:val="32"/>
          <w:szCs w:val="32"/>
        </w:rPr>
      </w:pPr>
      <w:r>
        <w:rPr>
          <w:rFonts w:eastAsia="仿宋_GB2312" w:hint="eastAsia"/>
          <w:sz w:val="32"/>
          <w:szCs w:val="32"/>
        </w:rPr>
        <w:t>活动内容：</w:t>
      </w:r>
      <w:r w:rsidRPr="00633A85">
        <w:rPr>
          <w:rFonts w:eastAsia="仿宋_GB2312" w:hint="eastAsia"/>
          <w:sz w:val="32"/>
          <w:szCs w:val="32"/>
        </w:rPr>
        <w:t>“光电信息大讲堂”</w:t>
      </w:r>
      <w:r>
        <w:rPr>
          <w:rFonts w:eastAsia="仿宋_GB2312" w:hint="eastAsia"/>
          <w:sz w:val="32"/>
          <w:szCs w:val="32"/>
        </w:rPr>
        <w:t>是</w:t>
      </w:r>
      <w:r w:rsidRPr="00633A85">
        <w:rPr>
          <w:rFonts w:eastAsia="仿宋_GB2312" w:hint="eastAsia"/>
          <w:sz w:val="32"/>
          <w:szCs w:val="32"/>
        </w:rPr>
        <w:t>以学术报告为契机，拓宽我院师生与前沿科学进展的零距离交流渠道，为国内外的合作交流创造新的机遇，为光电信息学院的进一步发展贡献新的动能。</w:t>
      </w:r>
    </w:p>
    <w:p w14:paraId="2A5E961B" w14:textId="67A8778B" w:rsidR="002D08D5" w:rsidRDefault="002D08D5" w:rsidP="002D08D5">
      <w:r w:rsidRPr="00633A85">
        <w:rPr>
          <w:noProof/>
        </w:rPr>
        <w:drawing>
          <wp:inline distT="0" distB="0" distL="0" distR="0" wp14:anchorId="5B1DF7EB" wp14:editId="326F01E5">
            <wp:extent cx="5280660" cy="33851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5065" w14:textId="77777777" w:rsidR="002D08D5" w:rsidRDefault="002D08D5" w:rsidP="002D08D5"/>
    <w:p w14:paraId="7265EA36" w14:textId="77777777" w:rsidR="002D08D5" w:rsidRDefault="002D08D5" w:rsidP="002D08D5">
      <w:pPr>
        <w:pStyle w:val="1"/>
        <w:numPr>
          <w:ilvl w:val="0"/>
          <w:numId w:val="2"/>
        </w:numPr>
        <w:spacing w:line="560" w:lineRule="exact"/>
        <w:ind w:firstLineChars="0" w:firstLine="643"/>
        <w:rPr>
          <w:rFonts w:ascii="仿宋" w:eastAsia="仿宋" w:hAnsi="仿宋"/>
          <w:b/>
          <w:bCs/>
          <w:sz w:val="32"/>
          <w:szCs w:val="32"/>
        </w:rPr>
      </w:pPr>
      <w:r>
        <w:rPr>
          <w:rFonts w:ascii="仿宋" w:eastAsia="仿宋" w:hAnsi="仿宋" w:hint="eastAsia"/>
          <w:b/>
          <w:bCs/>
          <w:sz w:val="32"/>
          <w:szCs w:val="32"/>
        </w:rPr>
        <w:t>学霸笔记：</w:t>
      </w:r>
    </w:p>
    <w:p w14:paraId="4AD70A4F" w14:textId="3A29CBFD" w:rsidR="002D08D5" w:rsidRDefault="002D08D5" w:rsidP="00CB60F3">
      <w:pPr>
        <w:pStyle w:val="1"/>
        <w:spacing w:line="560" w:lineRule="exact"/>
        <w:ind w:firstLine="643"/>
        <w:rPr>
          <w:rFonts w:ascii="仿宋" w:eastAsia="仿宋" w:hAnsi="仿宋"/>
          <w:sz w:val="32"/>
          <w:szCs w:val="32"/>
        </w:rPr>
      </w:pPr>
      <w:r w:rsidRPr="00CB60F3">
        <w:rPr>
          <w:rFonts w:ascii="仿宋" w:eastAsia="仿宋" w:hAnsi="仿宋" w:hint="eastAsia"/>
          <w:b/>
          <w:bCs/>
          <w:sz w:val="32"/>
          <w:szCs w:val="32"/>
        </w:rPr>
        <w:t>活动内容:</w:t>
      </w:r>
      <w:r w:rsidRPr="00637646">
        <w:rPr>
          <w:rFonts w:ascii="仿宋" w:eastAsia="仿宋" w:hAnsi="仿宋" w:hint="eastAsia"/>
          <w:sz w:val="32"/>
          <w:szCs w:val="32"/>
        </w:rPr>
        <w:t>由课程部主办</w:t>
      </w:r>
      <w:r>
        <w:rPr>
          <w:rFonts w:ascii="仿宋" w:eastAsia="仿宋" w:hAnsi="仿宋" w:hint="eastAsia"/>
          <w:sz w:val="32"/>
          <w:szCs w:val="32"/>
        </w:rPr>
        <w:t>,通过线上线下相结合的宣传方式，公开向院内所有同学征集关于学业课程方面的</w:t>
      </w:r>
      <w:proofErr w:type="gramStart"/>
      <w:r>
        <w:rPr>
          <w:rFonts w:ascii="仿宋" w:eastAsia="仿宋" w:hAnsi="仿宋" w:hint="eastAsia"/>
          <w:sz w:val="32"/>
          <w:szCs w:val="32"/>
        </w:rPr>
        <w:t>的</w:t>
      </w:r>
      <w:proofErr w:type="gramEnd"/>
      <w:r>
        <w:rPr>
          <w:rFonts w:ascii="仿宋" w:eastAsia="仿宋" w:hAnsi="仿宋" w:hint="eastAsia"/>
          <w:sz w:val="32"/>
          <w:szCs w:val="32"/>
        </w:rPr>
        <w:t>笔记及相关资料，整理汇总后经由学院官方平台共享，</w:t>
      </w:r>
      <w:r w:rsidRPr="00637646">
        <w:rPr>
          <w:rFonts w:ascii="仿宋" w:eastAsia="仿宋" w:hAnsi="仿宋" w:hint="eastAsia"/>
          <w:sz w:val="32"/>
          <w:szCs w:val="32"/>
        </w:rPr>
        <w:t>帮助同学们更好的了解相关课程，帮助期末复习，提高考试成绩。</w:t>
      </w:r>
    </w:p>
    <w:p w14:paraId="4A830431" w14:textId="77777777" w:rsidR="002976A2" w:rsidRPr="002976A2" w:rsidRDefault="002976A2" w:rsidP="002976A2">
      <w:pPr>
        <w:pStyle w:val="1"/>
        <w:spacing w:line="560" w:lineRule="exact"/>
        <w:ind w:firstLine="643"/>
        <w:rPr>
          <w:rFonts w:ascii="仿宋" w:eastAsia="仿宋" w:hAnsi="仿宋"/>
          <w:sz w:val="32"/>
          <w:szCs w:val="32"/>
        </w:rPr>
      </w:pPr>
      <w:r w:rsidRPr="00CB60F3">
        <w:rPr>
          <w:rFonts w:ascii="仿宋" w:eastAsia="仿宋" w:hAnsi="仿宋" w:hint="eastAsia"/>
          <w:b/>
          <w:bCs/>
          <w:sz w:val="32"/>
          <w:szCs w:val="32"/>
        </w:rPr>
        <w:t>开设课程：</w:t>
      </w:r>
      <w:r w:rsidRPr="002976A2">
        <w:rPr>
          <w:rFonts w:ascii="仿宋" w:eastAsia="仿宋" w:hAnsi="仿宋" w:hint="eastAsia"/>
          <w:sz w:val="32"/>
          <w:szCs w:val="32"/>
        </w:rPr>
        <w:t>微积分，大学物理，单片机，数字电路基础，模拟电路基础，量子力学，热力学与统计物理，概率论，数理方程，电路理论，光纤光学，固体物理，半导体光电子学，物理光学，应用光学，光电探测技术，光纤通信技术</w:t>
      </w:r>
    </w:p>
    <w:p w14:paraId="708372F0" w14:textId="77777777" w:rsidR="00CB60F3" w:rsidRPr="002976A2" w:rsidRDefault="00CB60F3" w:rsidP="002D08D5">
      <w:pPr>
        <w:pStyle w:val="1"/>
        <w:spacing w:line="560" w:lineRule="exact"/>
        <w:ind w:firstLineChars="0"/>
        <w:rPr>
          <w:rFonts w:ascii="仿宋" w:eastAsia="仿宋" w:hAnsi="仿宋"/>
          <w:b/>
          <w:bCs/>
          <w:sz w:val="32"/>
          <w:szCs w:val="32"/>
        </w:rPr>
      </w:pPr>
    </w:p>
    <w:p w14:paraId="36B359BB" w14:textId="5FD36485" w:rsidR="002D08D5" w:rsidRDefault="002D08D5" w:rsidP="002D08D5">
      <w:r w:rsidRPr="00B157D9">
        <w:rPr>
          <w:noProof/>
        </w:rPr>
        <w:drawing>
          <wp:inline distT="0" distB="0" distL="0" distR="0" wp14:anchorId="27BCD222" wp14:editId="751C7578">
            <wp:extent cx="5280660" cy="38881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3D64" w14:textId="5F1FAB5B" w:rsidR="002D08D5" w:rsidRDefault="002D08D5" w:rsidP="002D08D5">
      <w:pPr>
        <w:rPr>
          <w:rFonts w:ascii="仿宋" w:eastAsia="仿宋" w:hAnsi="仿宋"/>
          <w:b/>
          <w:bCs/>
          <w:sz w:val="32"/>
          <w:szCs w:val="32"/>
        </w:rPr>
      </w:pPr>
      <w:r w:rsidRPr="00B157D9">
        <w:rPr>
          <w:noProof/>
        </w:rPr>
        <w:drawing>
          <wp:inline distT="0" distB="0" distL="0" distR="0" wp14:anchorId="11D61B13" wp14:editId="3571859D">
            <wp:extent cx="3835400" cy="20910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F2BB" w14:textId="62F90E71" w:rsidR="002D08D5" w:rsidRPr="00B157D9" w:rsidRDefault="002D08D5" w:rsidP="002D08D5">
      <w:pPr>
        <w:rPr>
          <w:rFonts w:ascii="仿宋" w:eastAsia="仿宋" w:hAnsi="仿宋"/>
          <w:b/>
          <w:bCs/>
          <w:sz w:val="32"/>
          <w:szCs w:val="32"/>
        </w:rPr>
      </w:pPr>
      <w:r w:rsidRPr="00B157D9">
        <w:rPr>
          <w:noProof/>
        </w:rPr>
        <w:lastRenderedPageBreak/>
        <w:drawing>
          <wp:inline distT="0" distB="0" distL="0" distR="0" wp14:anchorId="5DD96EA2" wp14:editId="7291EB34">
            <wp:extent cx="5280660" cy="71342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57D9">
        <w:rPr>
          <w:noProof/>
        </w:rPr>
        <w:lastRenderedPageBreak/>
        <w:drawing>
          <wp:inline distT="0" distB="0" distL="0" distR="0" wp14:anchorId="797628AC" wp14:editId="4E42D0BE">
            <wp:extent cx="5280660" cy="71456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714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896F" w14:textId="77777777" w:rsidR="00F6173E" w:rsidRDefault="00F6173E"/>
    <w:sectPr w:rsidR="00F6173E" w:rsidSect="00AE3875">
      <w:pgSz w:w="11910" w:h="16840"/>
      <w:pgMar w:top="1440" w:right="1797" w:bottom="1440" w:left="1797" w:header="0" w:footer="964" w:gutter="0"/>
      <w:cols w:space="425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公文小标宋简">
    <w:altName w:val="宋体"/>
    <w:charset w:val="86"/>
    <w:family w:val="modern"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949271C"/>
    <w:multiLevelType w:val="singleLevel"/>
    <w:tmpl w:val="C949271C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CC8D082E"/>
    <w:multiLevelType w:val="singleLevel"/>
    <w:tmpl w:val="CC8D082E"/>
    <w:lvl w:ilvl="0">
      <w:start w:val="1"/>
      <w:numFmt w:val="chineseCounting"/>
      <w:lvlText w:val="(%1)"/>
      <w:lvlJc w:val="left"/>
      <w:pPr>
        <w:tabs>
          <w:tab w:val="num" w:pos="312"/>
        </w:tabs>
      </w:pPr>
      <w:rPr>
        <w:rFonts w:hint="eastAsia"/>
      </w:rPr>
    </w:lvl>
  </w:abstractNum>
  <w:abstractNum w:abstractNumId="2" w15:restartNumberingAfterBreak="0">
    <w:nsid w:val="0DCA10CA"/>
    <w:multiLevelType w:val="singleLevel"/>
    <w:tmpl w:val="0DCA10CA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 w16cid:durableId="1015378304">
    <w:abstractNumId w:val="2"/>
  </w:num>
  <w:num w:numId="2" w16cid:durableId="2082486239">
    <w:abstractNumId w:val="1"/>
  </w:num>
  <w:num w:numId="3" w16cid:durableId="839125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905"/>
    <w:rsid w:val="001555F2"/>
    <w:rsid w:val="00170649"/>
    <w:rsid w:val="002976A2"/>
    <w:rsid w:val="002D08D5"/>
    <w:rsid w:val="00513BFD"/>
    <w:rsid w:val="00743870"/>
    <w:rsid w:val="00AE3875"/>
    <w:rsid w:val="00CA3905"/>
    <w:rsid w:val="00CB60F3"/>
    <w:rsid w:val="00D0146E"/>
    <w:rsid w:val="00D23232"/>
    <w:rsid w:val="00F6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18D885"/>
  <w14:defaultImageDpi w14:val="32767"/>
  <w15:chartTrackingRefBased/>
  <w15:docId w15:val="{267FBA89-08F6-4D8E-BE60-C818632E5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08D5"/>
    <w:pPr>
      <w:widowControl w:val="0"/>
      <w:jc w:val="both"/>
    </w:pPr>
    <w:rPr>
      <w:rFonts w:ascii="Calibri" w:eastAsia="宋体" w:hAnsi="Calibri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"/>
    <w:basedOn w:val="a"/>
    <w:next w:val="a"/>
    <w:link w:val="a4"/>
    <w:autoRedefine/>
    <w:qFormat/>
    <w:rsid w:val="00513BFD"/>
    <w:pPr>
      <w:tabs>
        <w:tab w:val="center" w:pos="4620"/>
        <w:tab w:val="right" w:pos="9240"/>
      </w:tabs>
      <w:spacing w:line="360" w:lineRule="auto"/>
      <w:ind w:firstLine="420"/>
    </w:pPr>
    <w:rPr>
      <w:szCs w:val="28"/>
    </w:rPr>
  </w:style>
  <w:style w:type="character" w:customStyle="1" w:styleId="a4">
    <w:name w:val="公式 字符"/>
    <w:basedOn w:val="a0"/>
    <w:link w:val="a3"/>
    <w:rsid w:val="00513BFD"/>
    <w:rPr>
      <w:rFonts w:eastAsia="宋体"/>
      <w:szCs w:val="28"/>
    </w:rPr>
  </w:style>
  <w:style w:type="paragraph" w:styleId="a5">
    <w:name w:val="Normal (Web)"/>
    <w:basedOn w:val="a"/>
    <w:uiPriority w:val="99"/>
    <w:rsid w:val="002D08D5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a6">
    <w:name w:val="Strong"/>
    <w:qFormat/>
    <w:rsid w:val="002D08D5"/>
    <w:rPr>
      <w:b/>
      <w:bCs/>
    </w:rPr>
  </w:style>
  <w:style w:type="paragraph" w:customStyle="1" w:styleId="1">
    <w:name w:val="列出段落1"/>
    <w:basedOn w:val="a"/>
    <w:qFormat/>
    <w:rsid w:val="002D08D5"/>
    <w:pPr>
      <w:ind w:firstLineChars="200" w:firstLine="420"/>
    </w:pPr>
    <w:rPr>
      <w:rFonts w:ascii="Times New Roman" w:hAnsi="Times New Roman"/>
    </w:rPr>
  </w:style>
  <w:style w:type="paragraph" w:styleId="a7">
    <w:name w:val="List Paragraph"/>
    <w:basedOn w:val="a"/>
    <w:uiPriority w:val="34"/>
    <w:qFormat/>
    <w:rsid w:val="002D08D5"/>
    <w:pPr>
      <w:ind w:firstLineChars="200" w:firstLine="420"/>
    </w:pPr>
    <w:rPr>
      <w:rFonts w:ascii="等线" w:eastAsia="等线" w:hAnsi="等线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297</Words>
  <Characters>1694</Characters>
  <Application>Microsoft Office Word</Application>
  <DocSecurity>0</DocSecurity>
  <Lines>14</Lines>
  <Paragraphs>3</Paragraphs>
  <ScaleCrop>false</ScaleCrop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雨桐</dc:creator>
  <cp:keywords/>
  <dc:description/>
  <cp:lastModifiedBy>石 雨桐</cp:lastModifiedBy>
  <cp:revision>6</cp:revision>
  <dcterms:created xsi:type="dcterms:W3CDTF">2022-05-24T14:27:00Z</dcterms:created>
  <dcterms:modified xsi:type="dcterms:W3CDTF">2022-05-24T16:57:00Z</dcterms:modified>
</cp:coreProperties>
</file>